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5" w:rsidRPr="00FF60F5" w:rsidRDefault="00FF60F5" w:rsidP="00FF60F5">
      <w:pPr>
        <w:shd w:val="clear" w:color="auto" w:fill="FFFFFF"/>
        <w:ind w:right="126"/>
        <w:jc w:val="center"/>
        <w:rPr>
          <w:b/>
          <w:color w:val="000000"/>
          <w:sz w:val="36"/>
          <w:szCs w:val="36"/>
          <w:lang w:val="uk-UA"/>
        </w:rPr>
      </w:pPr>
      <w:r w:rsidRPr="00FF60F5">
        <w:rPr>
          <w:b/>
          <w:color w:val="000000"/>
          <w:sz w:val="36"/>
          <w:szCs w:val="36"/>
          <w:lang w:val="uk-UA"/>
        </w:rPr>
        <w:t xml:space="preserve">Нормативи часу на основні види роботи соціального </w:t>
      </w:r>
      <w:bookmarkStart w:id="0" w:name="_GoBack"/>
      <w:bookmarkEnd w:id="0"/>
      <w:r w:rsidRPr="00FF60F5">
        <w:rPr>
          <w:b/>
          <w:color w:val="000000"/>
          <w:sz w:val="36"/>
          <w:szCs w:val="36"/>
          <w:lang w:val="uk-UA"/>
        </w:rPr>
        <w:t>педагога</w:t>
      </w:r>
    </w:p>
    <w:p w:rsidR="00FF60F5" w:rsidRPr="00FF60F5" w:rsidRDefault="00FF60F5" w:rsidP="00FF60F5">
      <w:pPr>
        <w:shd w:val="clear" w:color="auto" w:fill="FFFFFF"/>
        <w:ind w:right="126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0"/>
        <w:gridCol w:w="1980"/>
        <w:gridCol w:w="1260"/>
      </w:tblGrid>
      <w:tr w:rsidR="00FF60F5" w:rsidRPr="00FF60F5" w:rsidTr="00E21B55">
        <w:trPr>
          <w:trHeight w:val="56"/>
        </w:trPr>
        <w:tc>
          <w:tcPr>
            <w:tcW w:w="72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позиції</w:t>
            </w:r>
          </w:p>
        </w:tc>
        <w:tc>
          <w:tcPr>
            <w:tcW w:w="594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Найменування видів робіт</w:t>
            </w:r>
          </w:p>
        </w:tc>
        <w:tc>
          <w:tcPr>
            <w:tcW w:w="198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Одиниця виміру обсягу роботи</w:t>
            </w:r>
          </w:p>
        </w:tc>
        <w:tc>
          <w:tcPr>
            <w:tcW w:w="1260" w:type="dxa"/>
            <w:vAlign w:val="center"/>
          </w:tcPr>
          <w:p w:rsidR="00FF60F5" w:rsidRPr="00FF60F5" w:rsidRDefault="00FF60F5" w:rsidP="00E21B55">
            <w:pPr>
              <w:shd w:val="clear" w:color="auto" w:fill="FFFFFF"/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Нормативу часу (</w:t>
            </w:r>
            <w:proofErr w:type="spellStart"/>
            <w:r w:rsidRPr="00FF60F5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FF60F5">
              <w:rPr>
                <w:sz w:val="28"/>
                <w:szCs w:val="28"/>
                <w:lang w:val="uk-UA"/>
              </w:rPr>
              <w:t>)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894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Складання плану роботи: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894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на місяць   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План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План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6,0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Складання звіту про виконану роботу: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за місяць (чверть)                                                            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за півріччя (рік)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Звіт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Звіт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574"/>
                <w:tab w:val="left" w:leader="underscore" w:pos="9019"/>
                <w:tab w:val="left" w:leader="underscore" w:pos="11275"/>
                <w:tab w:val="left" w:pos="1131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Підготовка до проведення тренінгів, ділових ігор тощо з учнями (дітьми), батьками,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педпрацівниками</w:t>
            </w:r>
            <w:proofErr w:type="spellEnd"/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7,0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358"/>
                <w:tab w:val="left" w:pos="8578"/>
                <w:tab w:val="left" w:pos="1132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Підготовка до педагогічних консиліумів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5,0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277"/>
                <w:tab w:val="left" w:leader="underscore" w:pos="12379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Підготовка до виступів на батьківських зборах, педагогічних нарадах, семінарах для педагогів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9"/>
                <w:tab w:val="left" w:leader="underscore" w:pos="7781"/>
                <w:tab w:val="left" w:pos="11333"/>
              </w:tabs>
              <w:ind w:right="-108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Підготовка до проведення виховних годин з учнями (дітьми), навчальних занять (курси за вибором, факультативи, гуртки)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589"/>
                <w:tab w:val="left" w:leader="underscore" w:pos="10114"/>
                <w:tab w:val="left" w:pos="11333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Робота в бібліотеці, самопідготовка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574"/>
                <w:tab w:val="left" w:pos="8568"/>
                <w:tab w:val="left" w:pos="1133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Консультації в навчально-методичних та наукових центрах (закладах)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5,0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594"/>
                <w:tab w:val="left" w:leader="underscore" w:pos="12389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Участь в навчально-методичних семінарах (нарадах) соціальних педагогів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8,0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Складання та корекція банку даних (списків учнів/студентів, сімей різних соціальних категорій) тощо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список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Робота з документами: опрацювання нормативно-правових актів, написання листів, позовів та ін.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документ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Проведення/участь у благодійних акціях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Соціально-педагогічні дослідження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Індивідуальна психодіагностика (обстеження, обробка результатів, оформлення висновків і рекомендацій)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Один учень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(дитина),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F60F5">
              <w:rPr>
                <w:sz w:val="28"/>
                <w:szCs w:val="28"/>
                <w:lang w:val="uk-UA"/>
              </w:rPr>
              <w:t>педпрацівник</w:t>
            </w:r>
            <w:proofErr w:type="spellEnd"/>
            <w:r w:rsidRPr="00FF60F5">
              <w:rPr>
                <w:sz w:val="28"/>
                <w:szCs w:val="28"/>
                <w:lang w:val="uk-UA"/>
              </w:rPr>
              <w:t>, батьки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Групова психодіагностика, соціально-психологічні дослідження (обстеження, обробка результатів, оформлення висновків і рекомендацій):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lastRenderedPageBreak/>
              <w:t>спостереження;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анкетування;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соціометричні дослідження;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референтометрія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F60F5" w:rsidRPr="00FF60F5" w:rsidRDefault="00FF60F5" w:rsidP="00FF60F5">
            <w:pPr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експертне опитування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lastRenderedPageBreak/>
              <w:t xml:space="preserve">Один клас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(група дітей),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FF60F5">
              <w:rPr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FF60F5">
              <w:rPr>
                <w:sz w:val="28"/>
                <w:szCs w:val="28"/>
                <w:lang w:val="uk-UA"/>
              </w:rPr>
              <w:lastRenderedPageBreak/>
              <w:t>, батьків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lastRenderedPageBreak/>
              <w:t>6,0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Консультаційна робота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2112"/>
                <w:tab w:val="left" w:pos="9158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Індивідуальне консультування: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2112"/>
                <w:tab w:val="left" w:pos="915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а) учнів (дітей) у т.ч.: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58"/>
                <w:tab w:val="left" w:pos="1204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дошкільного віку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-'*-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53"/>
                <w:tab w:val="left" w:pos="1203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початкових класів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--"--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38"/>
                <w:tab w:val="left" w:pos="12038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середніх класів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—**—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1,5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9634"/>
                <w:tab w:val="left" w:pos="11995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старших класів, студентів ПТНЗ та ВНЗ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--**—</w:t>
            </w:r>
            <w:r w:rsidRPr="00FF60F5">
              <w:rPr>
                <w:color w:val="000000"/>
                <w:sz w:val="28"/>
                <w:szCs w:val="28"/>
                <w:lang w:val="uk-UA"/>
              </w:rPr>
              <w:tab/>
              <w:t>2,0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в) батьків/опікунів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бесіда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1,5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Профілактична та розвивальна робота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5724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Розвивальна робота з учнями/студентами (дітьми) 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pos="5724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у т.ч.: а) індивідуальна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б) групова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учень (дитина)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клас (група)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30,0</w:t>
            </w:r>
          </w:p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40,0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Проведення ділових ігор, тренінгів для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, батьків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Одна група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40,0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 xml:space="preserve">Виступи перед учнями (дітьми), </w:t>
            </w:r>
            <w:proofErr w:type="spellStart"/>
            <w:r w:rsidRPr="00FF60F5">
              <w:rPr>
                <w:color w:val="000000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FF60F5">
              <w:rPr>
                <w:color w:val="000000"/>
                <w:sz w:val="28"/>
                <w:szCs w:val="28"/>
                <w:lang w:val="uk-UA"/>
              </w:rPr>
              <w:t>, батьками, в установах та організаціях, тощо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виступ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Фактично 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pos="601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Викладання навчального матеріалу за програмами курсів за вибором, факультативів, гуртків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Одне заняття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F60F5">
              <w:rPr>
                <w:b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pos="9024"/>
                <w:tab w:val="left" w:pos="11822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Відвідування учнів/студентів (дітей) вдома, бесіди з батьками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603"/>
                <w:tab w:val="left" w:leader="underscore" w:pos="12912"/>
              </w:tabs>
              <w:ind w:right="-108"/>
              <w:rPr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Відвідування батьків за місцем роботи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Участь в судових засіданнях щодо розгляду справ стосовно неповнолітніх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 xml:space="preserve">Один захід 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Фактично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Вирішення питань з місцевими органами виконавчої влади та громадського самоврядування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2,5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b/>
                <w:color w:val="000000"/>
                <w:sz w:val="28"/>
                <w:szCs w:val="28"/>
                <w:lang w:val="uk-UA"/>
              </w:rPr>
              <w:t>Соціальне інспектування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Обстеження житлово-побутових умов дітей-сиріт, багатодітних сімей, сімей, які перебувають в кризовій ситуації та інших категорій (та/або за запитом)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Одне обстеження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3,0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Складання акту обстеження житлово-побутових умов (іншого документу)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документ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</w:tc>
      </w:tr>
      <w:tr w:rsidR="00FF60F5" w:rsidRPr="00FF60F5" w:rsidTr="00E21B55">
        <w:trPr>
          <w:trHeight w:val="43"/>
        </w:trPr>
        <w:tc>
          <w:tcPr>
            <w:tcW w:w="72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94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F60F5">
              <w:rPr>
                <w:color w:val="000000"/>
                <w:sz w:val="28"/>
                <w:szCs w:val="28"/>
                <w:lang w:val="uk-UA"/>
              </w:rPr>
              <w:t>Оформлення документації на оздоровлення дітей</w:t>
            </w:r>
          </w:p>
        </w:tc>
        <w:tc>
          <w:tcPr>
            <w:tcW w:w="198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Один документ</w:t>
            </w:r>
          </w:p>
        </w:tc>
        <w:tc>
          <w:tcPr>
            <w:tcW w:w="1260" w:type="dxa"/>
          </w:tcPr>
          <w:p w:rsidR="00FF60F5" w:rsidRPr="00FF60F5" w:rsidRDefault="00FF60F5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FF60F5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FF60F5" w:rsidRPr="00FF60F5" w:rsidRDefault="00FF60F5" w:rsidP="00FF60F5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1E1FEA" w:rsidRPr="00FF60F5" w:rsidRDefault="001E1FEA">
      <w:pPr>
        <w:rPr>
          <w:lang w:val="uk-UA"/>
        </w:rPr>
      </w:pPr>
    </w:p>
    <w:sectPr w:rsidR="001E1FEA" w:rsidRPr="00FF60F5" w:rsidSect="0094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7B7"/>
    <w:multiLevelType w:val="singleLevel"/>
    <w:tmpl w:val="28D60F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D6C"/>
    <w:rsid w:val="001E1FEA"/>
    <w:rsid w:val="00944AE6"/>
    <w:rsid w:val="009B06BB"/>
    <w:rsid w:val="00EB5D6C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2210</Words>
  <Characters>1260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3</cp:revision>
  <dcterms:created xsi:type="dcterms:W3CDTF">2014-02-26T19:45:00Z</dcterms:created>
  <dcterms:modified xsi:type="dcterms:W3CDTF">2016-09-19T09:55:00Z</dcterms:modified>
</cp:coreProperties>
</file>