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4E" w:rsidRPr="00671A28" w:rsidRDefault="009B6089" w:rsidP="00B97E22">
      <w:pPr>
        <w:pStyle w:val="a3"/>
        <w:ind w:firstLine="963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E4A4E" w:rsidRPr="00671A28" w:rsidRDefault="008E4A4E" w:rsidP="00B97E22">
      <w:pPr>
        <w:pStyle w:val="a3"/>
        <w:ind w:firstLine="9639"/>
        <w:rPr>
          <w:rFonts w:ascii="Times New Roman" w:hAnsi="Times New Roman" w:cs="Times New Roman"/>
          <w:sz w:val="28"/>
          <w:szCs w:val="28"/>
          <w:lang w:val="uk-UA"/>
        </w:rPr>
      </w:pPr>
      <w:r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освіти і науки </w:t>
      </w:r>
    </w:p>
    <w:p w:rsidR="000E6789" w:rsidRDefault="00A11896" w:rsidP="00A11896">
      <w:pPr>
        <w:pStyle w:val="a3"/>
        <w:ind w:firstLine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232CA" w:rsidRPr="008232CA">
        <w:rPr>
          <w:rFonts w:ascii="Times New Roman" w:hAnsi="Times New Roman" w:cs="Times New Roman"/>
          <w:sz w:val="28"/>
          <w:szCs w:val="28"/>
          <w:lang w:val="uk-UA"/>
        </w:rPr>
        <w:t>04.08.</w:t>
      </w:r>
      <w:r w:rsidR="008232CA" w:rsidRPr="00A11896">
        <w:rPr>
          <w:rFonts w:ascii="Times New Roman" w:hAnsi="Times New Roman" w:cs="Times New Roman"/>
          <w:sz w:val="28"/>
          <w:szCs w:val="28"/>
        </w:rPr>
        <w:t>2017</w:t>
      </w:r>
      <w:r w:rsidR="008E4A4E"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232CA" w:rsidRPr="00A11896">
        <w:rPr>
          <w:rFonts w:ascii="Times New Roman" w:hAnsi="Times New Roman" w:cs="Times New Roman"/>
          <w:sz w:val="28"/>
          <w:szCs w:val="28"/>
        </w:rPr>
        <w:t>1/9-429</w:t>
      </w:r>
    </w:p>
    <w:bookmarkEnd w:id="0"/>
    <w:p w:rsidR="00BA7DEC" w:rsidRPr="00671A28" w:rsidRDefault="00BA7DEC" w:rsidP="009B608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B56" w:rsidRPr="00671A28" w:rsidRDefault="00BA7DEC" w:rsidP="009B60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н</w:t>
      </w:r>
      <w:r w:rsidR="009B6089" w:rsidRPr="00671A28">
        <w:rPr>
          <w:rFonts w:ascii="Times New Roman" w:hAnsi="Times New Roman" w:cs="Times New Roman"/>
          <w:sz w:val="28"/>
          <w:szCs w:val="28"/>
          <w:lang w:val="uk-UA"/>
        </w:rPr>
        <w:t>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C15B56"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 програм </w:t>
      </w:r>
      <w:r w:rsidR="002D313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15B56" w:rsidRPr="00671A28">
        <w:rPr>
          <w:rFonts w:ascii="Times New Roman" w:hAnsi="Times New Roman" w:cs="Times New Roman"/>
          <w:sz w:val="28"/>
          <w:szCs w:val="28"/>
          <w:lang w:val="uk-UA"/>
        </w:rPr>
        <w:t>з позашкільної освіти</w:t>
      </w:r>
      <w:r w:rsidR="009B6089" w:rsidRPr="00671A2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15B56" w:rsidRPr="00671A28" w:rsidRDefault="005D03D3" w:rsidP="009B60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які отримали гриф Міністерства освіти і науки </w:t>
      </w:r>
      <w:r w:rsidR="002D313D">
        <w:rPr>
          <w:rFonts w:ascii="Times New Roman" w:hAnsi="Times New Roman" w:cs="Times New Roman"/>
          <w:sz w:val="28"/>
          <w:szCs w:val="28"/>
          <w:lang w:val="uk-UA"/>
        </w:rPr>
        <w:t>України та</w:t>
      </w:r>
      <w:r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DEC">
        <w:rPr>
          <w:rFonts w:ascii="Times New Roman" w:hAnsi="Times New Roman" w:cs="Times New Roman"/>
          <w:sz w:val="28"/>
          <w:szCs w:val="28"/>
          <w:lang w:val="uk-UA"/>
        </w:rPr>
        <w:t>схвалені</w:t>
      </w:r>
      <w:r w:rsidR="00C15B56" w:rsidRPr="00671A28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</w:t>
      </w:r>
      <w:r w:rsidR="00BA7DEC">
        <w:rPr>
          <w:rFonts w:ascii="Times New Roman" w:hAnsi="Times New Roman" w:cs="Times New Roman"/>
          <w:sz w:val="28"/>
          <w:szCs w:val="28"/>
          <w:lang w:val="uk-UA"/>
        </w:rPr>
        <w:t>в позашкільних навчальних закладах</w:t>
      </w:r>
    </w:p>
    <w:p w:rsidR="003A1692" w:rsidRPr="00671A28" w:rsidRDefault="003A1692" w:rsidP="00FF6A7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8F0" w:rsidRPr="00671A28" w:rsidRDefault="009548F0" w:rsidP="00876FD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1A28">
        <w:rPr>
          <w:rFonts w:ascii="Times New Roman" w:hAnsi="Times New Roman" w:cs="Times New Roman"/>
          <w:sz w:val="28"/>
          <w:szCs w:val="28"/>
          <w:lang w:val="uk-UA"/>
        </w:rPr>
        <w:t>Гуманітарний напрям позашкільної освіти</w:t>
      </w:r>
    </w:p>
    <w:p w:rsidR="00876FD1" w:rsidRPr="000B738F" w:rsidRDefault="00876FD1" w:rsidP="00876FD1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9548F0" w:rsidRPr="003A1692" w:rsidTr="003D3C39">
        <w:tc>
          <w:tcPr>
            <w:tcW w:w="675" w:type="dxa"/>
            <w:vAlign w:val="center"/>
          </w:tcPr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835" w:type="dxa"/>
            <w:vAlign w:val="center"/>
          </w:tcPr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9548F0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комісії</w:t>
            </w: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України</w:t>
            </w:r>
          </w:p>
        </w:tc>
        <w:tc>
          <w:tcPr>
            <w:tcW w:w="2977" w:type="dxa"/>
            <w:vAlign w:val="center"/>
          </w:tcPr>
          <w:p w:rsidR="00C15B56" w:rsidRPr="003A1692" w:rsidRDefault="009548F0" w:rsidP="00C622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C15B56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6B4E71" w:rsidRPr="003A1692" w:rsidTr="003D3C39">
        <w:trPr>
          <w:trHeight w:val="303"/>
        </w:trPr>
        <w:tc>
          <w:tcPr>
            <w:tcW w:w="675" w:type="dxa"/>
          </w:tcPr>
          <w:p w:rsidR="006B4E71" w:rsidRPr="003A1692" w:rsidRDefault="00C622CB" w:rsidP="002D3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6B4E71" w:rsidRPr="003A1692" w:rsidRDefault="006B4E71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посібник «Ціннісні орієнтири навчально-виховного процесу в позашкільних навчальних закладах»</w:t>
            </w:r>
          </w:p>
        </w:tc>
        <w:tc>
          <w:tcPr>
            <w:tcW w:w="2835" w:type="dxa"/>
          </w:tcPr>
          <w:p w:rsidR="006B4E71" w:rsidRPr="003A1692" w:rsidRDefault="006B4E71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А. Е.,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Корнієнко А. В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3A1692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 В.,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Любич О. 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3A1692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Мачуський В. В.,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Просіна О.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В.,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Пустовіт Г. П.</w:t>
            </w:r>
          </w:p>
        </w:tc>
        <w:tc>
          <w:tcPr>
            <w:tcW w:w="3827" w:type="dxa"/>
          </w:tcPr>
          <w:p w:rsidR="006B4E71" w:rsidRPr="003A1692" w:rsidRDefault="006B4E71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 до видання з грифом «Рекомендовано Міністерством освіти України»</w:t>
            </w:r>
          </w:p>
        </w:tc>
        <w:tc>
          <w:tcPr>
            <w:tcW w:w="2977" w:type="dxa"/>
          </w:tcPr>
          <w:p w:rsidR="006B4E71" w:rsidRPr="003A1692" w:rsidRDefault="006B4E71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6FD1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Міністерства освіти і науки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6FD1" w:rsidRPr="003A169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1/11-7047.</w:t>
            </w:r>
          </w:p>
        </w:tc>
      </w:tr>
      <w:tr w:rsidR="005D03D3" w:rsidRPr="003A1692" w:rsidTr="003D3C39">
        <w:trPr>
          <w:trHeight w:val="303"/>
        </w:trPr>
        <w:tc>
          <w:tcPr>
            <w:tcW w:w="675" w:type="dxa"/>
          </w:tcPr>
          <w:p w:rsidR="005D03D3" w:rsidRPr="003A1692" w:rsidRDefault="00C622CB" w:rsidP="002D31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5D03D3" w:rsidRPr="003A1692" w:rsidRDefault="005D03D3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(гуманітарний напрям) «Дебати»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5D03D3" w:rsidRPr="003A1692" w:rsidRDefault="005D03D3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Масютіна М. Е.</w:t>
            </w:r>
          </w:p>
        </w:tc>
        <w:tc>
          <w:tcPr>
            <w:tcW w:w="3827" w:type="dxa"/>
          </w:tcPr>
          <w:p w:rsidR="005D03D3" w:rsidRPr="003A1692" w:rsidRDefault="005D03D3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3A1692" w:rsidRPr="003A1692" w:rsidRDefault="005D03D3" w:rsidP="003A16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C622CB"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</w:t>
            </w:r>
          </w:p>
          <w:p w:rsidR="005D03D3" w:rsidRPr="003A1692" w:rsidRDefault="005D03D3" w:rsidP="003A16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21.1/12-Г-400</w:t>
            </w:r>
          </w:p>
        </w:tc>
      </w:tr>
    </w:tbl>
    <w:p w:rsidR="003A1692" w:rsidRPr="005D03D3" w:rsidRDefault="003A1692" w:rsidP="00C622CB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42BCE" w:rsidRPr="003D3C39" w:rsidRDefault="00C42BCE" w:rsidP="00B97E2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C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Дослідницько-експериментальний напрям позашкільної освіти</w:t>
      </w:r>
    </w:p>
    <w:p w:rsidR="00B97E22" w:rsidRPr="00C622CB" w:rsidRDefault="00B97E22" w:rsidP="00B97E22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F05F3B" w:rsidRPr="003D3C39" w:rsidTr="003D3C39">
        <w:tc>
          <w:tcPr>
            <w:tcW w:w="675" w:type="dxa"/>
            <w:vAlign w:val="center"/>
          </w:tcPr>
          <w:p w:rsidR="00F05F3B" w:rsidRPr="003D3C39" w:rsidRDefault="00F05F3B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F3B" w:rsidRPr="003D3C39" w:rsidRDefault="00F05F3B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F05F3B" w:rsidRPr="003D3C39" w:rsidRDefault="00F05F3B" w:rsidP="00B9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навчальної </w:t>
            </w:r>
            <w:r w:rsidR="00D9141D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835" w:type="dxa"/>
            <w:vAlign w:val="center"/>
          </w:tcPr>
          <w:p w:rsidR="00F05F3B" w:rsidRPr="003D3C39" w:rsidRDefault="00F05F3B" w:rsidP="00B9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F05F3B" w:rsidRPr="003D3C39" w:rsidRDefault="00F05F3B" w:rsidP="00B9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F05F3B" w:rsidRPr="003D3C39" w:rsidRDefault="00D9141D" w:rsidP="00B97E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048A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ауково-методичної комісії</w:t>
            </w:r>
            <w:r w:rsidR="00F05F3B"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2BC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</w:t>
            </w:r>
            <w:r w:rsidR="00F048A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раїни</w:t>
            </w:r>
          </w:p>
        </w:tc>
        <w:tc>
          <w:tcPr>
            <w:tcW w:w="2977" w:type="dxa"/>
            <w:vAlign w:val="center"/>
          </w:tcPr>
          <w:p w:rsidR="00F05F3B" w:rsidRPr="003D3C39" w:rsidRDefault="00F05F3B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="00F048A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6B4E71" w:rsidRPr="003D3C39" w:rsidTr="003D3C39">
        <w:trPr>
          <w:trHeight w:val="273"/>
        </w:trPr>
        <w:tc>
          <w:tcPr>
            <w:tcW w:w="675" w:type="dxa"/>
          </w:tcPr>
          <w:p w:rsidR="006B4E71" w:rsidRPr="003D3C39" w:rsidRDefault="003A1692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6B4E71" w:rsidRPr="003D3C39" w:rsidRDefault="006B4E71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«Навчальні програми з позашкільної освіти: Дослідницько-експериментальний напрям. Філософія та суспільствознавство»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25948" w:rsidRPr="003D3C39" w:rsidRDefault="00A25948" w:rsidP="003D3C3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«Філософія»;</w:t>
            </w:r>
          </w:p>
          <w:p w:rsidR="00A25948" w:rsidRPr="003D3C39" w:rsidRDefault="006B4E71" w:rsidP="003D3C3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«Соціологія»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25948" w:rsidRPr="003D3C39" w:rsidRDefault="006B4E71" w:rsidP="003D3C3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«Правознавство»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25948" w:rsidRPr="003D3C39" w:rsidRDefault="006B4E71" w:rsidP="003D3C3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«Теологія, релігієзнавство та історія релігії»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«Педагогіка»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B4E71" w:rsidRPr="003D3C39" w:rsidRDefault="00A25948" w:rsidP="003D3C3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«Журналістика».</w:t>
            </w:r>
          </w:p>
        </w:tc>
        <w:tc>
          <w:tcPr>
            <w:tcW w:w="2835" w:type="dxa"/>
          </w:tcPr>
          <w:p w:rsidR="006B4E71" w:rsidRPr="003D3C39" w:rsidRDefault="006B4E71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Адаменко Н. Б., Баценко С. В.,</w:t>
            </w:r>
            <w:r w:rsidR="00C622CB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Іллюк Н. О. та ін.</w:t>
            </w:r>
          </w:p>
        </w:tc>
        <w:tc>
          <w:tcPr>
            <w:tcW w:w="3827" w:type="dxa"/>
          </w:tcPr>
          <w:p w:rsidR="006B4E71" w:rsidRPr="003D3C39" w:rsidRDefault="006B4E71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до видання з грифом «Рекомендовано Міністерством освіти України» </w:t>
            </w:r>
          </w:p>
        </w:tc>
        <w:tc>
          <w:tcPr>
            <w:tcW w:w="2977" w:type="dxa"/>
          </w:tcPr>
          <w:p w:rsidR="006B4E71" w:rsidRPr="003D3C39" w:rsidRDefault="00876FD1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="00621B7D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1/11-707</w:t>
            </w:r>
            <w:r w:rsidR="006B4E71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B4E71" w:rsidRPr="003D3C39" w:rsidTr="003D3C39">
        <w:trPr>
          <w:trHeight w:val="273"/>
        </w:trPr>
        <w:tc>
          <w:tcPr>
            <w:tcW w:w="675" w:type="dxa"/>
          </w:tcPr>
          <w:p w:rsidR="006B4E71" w:rsidRPr="003D3C39" w:rsidRDefault="003A1692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6B4E71" w:rsidRPr="003D3C39" w:rsidRDefault="006B4E71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«Навчальні програми з позашкільної освіти. Дослідницько-експериментальний напрям.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«Фізика і астрономія»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«Експериментальна і теоретична фізика»; 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«Біофізика»; 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«Класична механіка і гідродинаміка» ; 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«Наукові дослідження у фізиці»; 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«Сучасна фізика та проблеми приро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</w:rPr>
              <w:t>дознавства як основа філософії»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; «Астрономія»; </w:t>
            </w:r>
          </w:p>
          <w:p w:rsidR="006B4E71" w:rsidRPr="003D3C39" w:rsidRDefault="006B4E71" w:rsidP="003D3C3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«Аерофізика та космічні дослідження» </w:t>
            </w:r>
          </w:p>
        </w:tc>
        <w:tc>
          <w:tcPr>
            <w:tcW w:w="2835" w:type="dxa"/>
          </w:tcPr>
          <w:p w:rsidR="00797FA2" w:rsidRPr="003D3C39" w:rsidRDefault="006B4E71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Артем’єва О. О., Білоус С. Ю</w:t>
            </w:r>
            <w:r w:rsidR="00A25948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A169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Кичижиєва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Козак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Кулій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Лихота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О.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Лісовий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Шарабура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Шац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Хован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</w:rPr>
              <w:t>, Черній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 І.</w:t>
            </w:r>
          </w:p>
        </w:tc>
        <w:tc>
          <w:tcPr>
            <w:tcW w:w="3827" w:type="dxa"/>
          </w:tcPr>
          <w:p w:rsidR="006B4E71" w:rsidRPr="003D3C39" w:rsidRDefault="006B4E71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до видання з грифом «Рекомендовано Міністерством освіти </w:t>
            </w:r>
            <w:r w:rsidR="00797FA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</w:t>
            </w:r>
          </w:p>
        </w:tc>
        <w:tc>
          <w:tcPr>
            <w:tcW w:w="2977" w:type="dxa"/>
          </w:tcPr>
          <w:p w:rsidR="006B4E71" w:rsidRPr="003D3C39" w:rsidRDefault="00876FD1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  <w:r w:rsidR="00303BDD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21B7D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14.07.2017 № 1/11-7046</w:t>
            </w:r>
          </w:p>
        </w:tc>
      </w:tr>
      <w:tr w:rsidR="00C15B56" w:rsidRPr="003D3C39" w:rsidTr="003D3C39">
        <w:trPr>
          <w:trHeight w:val="273"/>
        </w:trPr>
        <w:tc>
          <w:tcPr>
            <w:tcW w:w="675" w:type="dxa"/>
          </w:tcPr>
          <w:p w:rsidR="00C15B56" w:rsidRPr="003D3C39" w:rsidRDefault="003A1692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253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дослідницько-експериментального напряму «Юні географи-дослідники»</w:t>
            </w:r>
          </w:p>
        </w:tc>
        <w:tc>
          <w:tcPr>
            <w:tcW w:w="2835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Чернуха В. А.</w:t>
            </w:r>
          </w:p>
        </w:tc>
        <w:tc>
          <w:tcPr>
            <w:tcW w:w="3827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</w:t>
            </w:r>
          </w:p>
        </w:tc>
        <w:tc>
          <w:tcPr>
            <w:tcW w:w="2977" w:type="dxa"/>
          </w:tcPr>
          <w:p w:rsidR="00C15B56" w:rsidRPr="003D3C39" w:rsidRDefault="005D03D3" w:rsidP="003D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A169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</w:t>
            </w:r>
            <w:r w:rsidR="003A1692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C39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21.1/12-Г-400</w:t>
            </w:r>
          </w:p>
        </w:tc>
      </w:tr>
    </w:tbl>
    <w:p w:rsidR="009548F0" w:rsidRPr="002D313D" w:rsidRDefault="009548F0" w:rsidP="00876F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bookmarkStart w:id="1" w:name="n173"/>
      <w:bookmarkEnd w:id="1"/>
    </w:p>
    <w:p w:rsidR="009548F0" w:rsidRPr="003D3C39" w:rsidRDefault="00DC6742" w:rsidP="00303BD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C39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Науково-технічний </w:t>
      </w:r>
      <w:r w:rsidR="00303BDD" w:rsidRPr="003D3C39">
        <w:rPr>
          <w:rFonts w:ascii="Times New Roman" w:hAnsi="Times New Roman" w:cs="Times New Roman"/>
          <w:sz w:val="28"/>
          <w:szCs w:val="28"/>
          <w:lang w:val="uk-UA"/>
        </w:rPr>
        <w:t>напрям позашкільної освіти</w:t>
      </w:r>
    </w:p>
    <w:p w:rsidR="00303BDD" w:rsidRPr="000B738F" w:rsidRDefault="00303BDD" w:rsidP="00876F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DC6742" w:rsidRPr="003D3C39" w:rsidTr="003D3C39">
        <w:tc>
          <w:tcPr>
            <w:tcW w:w="675" w:type="dxa"/>
            <w:vAlign w:val="center"/>
          </w:tcPr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835" w:type="dxa"/>
            <w:vAlign w:val="center"/>
          </w:tcPr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DC6742" w:rsidRPr="003D3C39" w:rsidRDefault="00DC6742" w:rsidP="003E1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комісії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України</w:t>
            </w:r>
          </w:p>
        </w:tc>
        <w:tc>
          <w:tcPr>
            <w:tcW w:w="2977" w:type="dxa"/>
            <w:vAlign w:val="center"/>
          </w:tcPr>
          <w:p w:rsidR="00DC6742" w:rsidRPr="003D3C39" w:rsidRDefault="00DC6742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664925" w:rsidRPr="000B738F" w:rsidTr="003D3C39">
        <w:tc>
          <w:tcPr>
            <w:tcW w:w="675" w:type="dxa"/>
          </w:tcPr>
          <w:p w:rsidR="00664925" w:rsidRPr="000B738F" w:rsidRDefault="003A1692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664925" w:rsidRPr="000B738F" w:rsidRDefault="00C15B56" w:rsidP="003A169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науково-технічного напряму «Цікава інформатика»</w:t>
            </w:r>
          </w:p>
        </w:tc>
        <w:tc>
          <w:tcPr>
            <w:tcW w:w="2835" w:type="dxa"/>
          </w:tcPr>
          <w:p w:rsidR="00664925" w:rsidRPr="000B738F" w:rsidRDefault="00C15B56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Шугаєвська Л. В</w:t>
            </w:r>
          </w:p>
        </w:tc>
        <w:tc>
          <w:tcPr>
            <w:tcW w:w="3827" w:type="dxa"/>
          </w:tcPr>
          <w:p w:rsidR="00C15B56" w:rsidRPr="000B738F" w:rsidRDefault="00C15B56" w:rsidP="003A16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</w:t>
            </w:r>
          </w:p>
          <w:p w:rsidR="00664925" w:rsidRPr="000B738F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науки України» (протокол №2 від 29.06.2017) </w:t>
            </w:r>
          </w:p>
        </w:tc>
        <w:tc>
          <w:tcPr>
            <w:tcW w:w="2977" w:type="dxa"/>
          </w:tcPr>
          <w:p w:rsidR="00664925" w:rsidRPr="000B738F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0B738F"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B738F" w:rsidRP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18.07.2017 № 21.1/12-Г-403</w:t>
            </w:r>
          </w:p>
        </w:tc>
      </w:tr>
    </w:tbl>
    <w:p w:rsidR="002D313D" w:rsidRPr="002D313D" w:rsidRDefault="002D313D" w:rsidP="00CA1D2E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bookmarkStart w:id="2" w:name="n178"/>
      <w:bookmarkStart w:id="3" w:name="n179"/>
      <w:bookmarkEnd w:id="2"/>
      <w:bookmarkEnd w:id="3"/>
    </w:p>
    <w:p w:rsidR="00C42BCE" w:rsidRPr="003D3C39" w:rsidRDefault="00CA1D2E" w:rsidP="00CA1D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C39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C42BCE" w:rsidRPr="003D3C39">
        <w:rPr>
          <w:rFonts w:ascii="Times New Roman" w:hAnsi="Times New Roman" w:cs="Times New Roman"/>
          <w:sz w:val="28"/>
          <w:szCs w:val="28"/>
          <w:lang w:val="uk-UA"/>
        </w:rPr>
        <w:t>уристсько-краєзнавчий</w:t>
      </w:r>
      <w:bookmarkStart w:id="4" w:name="n174"/>
      <w:bookmarkEnd w:id="4"/>
      <w:r w:rsidRPr="003D3C39">
        <w:rPr>
          <w:rFonts w:ascii="Times New Roman" w:hAnsi="Times New Roman" w:cs="Times New Roman"/>
          <w:sz w:val="28"/>
          <w:szCs w:val="28"/>
          <w:lang w:val="uk-UA"/>
        </w:rPr>
        <w:t xml:space="preserve"> напрям позашкільної освіти</w:t>
      </w:r>
    </w:p>
    <w:p w:rsidR="00CA1D2E" w:rsidRPr="003D3C39" w:rsidRDefault="00CA1D2E" w:rsidP="00876F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9548F0" w:rsidRPr="003D3C39" w:rsidTr="00C33911">
        <w:tc>
          <w:tcPr>
            <w:tcW w:w="675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835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комісії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України</w:t>
            </w:r>
          </w:p>
        </w:tc>
        <w:tc>
          <w:tcPr>
            <w:tcW w:w="2977" w:type="dxa"/>
            <w:vAlign w:val="center"/>
          </w:tcPr>
          <w:p w:rsidR="00C15B56" w:rsidRPr="003D3C39" w:rsidRDefault="009548F0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09741B" w:rsidRPr="003D3C39" w:rsidTr="00C33911">
        <w:trPr>
          <w:trHeight w:val="1311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програми з позашкільної освіти туристсько-краєзнавчого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«Спортивний туризм»</w:t>
            </w:r>
          </w:p>
        </w:tc>
        <w:tc>
          <w:tcPr>
            <w:tcW w:w="2835" w:type="dxa"/>
          </w:tcPr>
          <w:p w:rsidR="00CA1D2E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Наровлянська М. Д., </w:t>
            </w:r>
          </w:p>
          <w:p w:rsidR="00CA1D2E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Наровлянський 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Д., </w:t>
            </w:r>
          </w:p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Н. М.,</w:t>
            </w:r>
          </w:p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Пшінка Б. О.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1/11-7080</w:t>
            </w:r>
          </w:p>
        </w:tc>
      </w:tr>
      <w:tr w:rsidR="0009741B" w:rsidRPr="003D3C39" w:rsidTr="00C33911">
        <w:trPr>
          <w:trHeight w:val="728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програми з позашкільної освіти туристсько-краєзнавчого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«Спортивне орієнтування»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Наровлянська М. Д., Тяпкіна К. М.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1/11-7077</w:t>
            </w:r>
          </w:p>
        </w:tc>
      </w:tr>
      <w:tr w:rsidR="0009741B" w:rsidRPr="003D3C39" w:rsidTr="00C33911">
        <w:trPr>
          <w:trHeight w:val="974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туристсько-краєзнавчої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«Юні туристи-краєзнавці»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Д. Г.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21B7D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14.07.2017 № 1/11-7081</w:t>
            </w:r>
          </w:p>
        </w:tc>
      </w:tr>
      <w:tr w:rsidR="0009741B" w:rsidRPr="003D3C39" w:rsidTr="00C33911">
        <w:trPr>
          <w:trHeight w:val="974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туристсько-краєзнавчої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«Геологічне краєзнавство»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Скриль І. А.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1/11-7082</w:t>
            </w:r>
          </w:p>
        </w:tc>
      </w:tr>
      <w:tr w:rsidR="0009741B" w:rsidRPr="003D3C39" w:rsidTr="00C33911">
        <w:trPr>
          <w:trHeight w:val="303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туристсько-краєзнавчої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Д. Г.,</w:t>
            </w:r>
          </w:p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О. А.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14.07.2017 № 1/11-7083 </w:t>
            </w:r>
          </w:p>
        </w:tc>
      </w:tr>
      <w:tr w:rsidR="0009741B" w:rsidRPr="003D3C39" w:rsidTr="00C33911">
        <w:trPr>
          <w:trHeight w:val="445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туристсько-краєзнавчого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«Географічне краєзнавство»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Копилець Є. В., Омельченко Д. Г.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видання з грифом «Рекомендовано Міністерством освіти і науки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7084</w:t>
            </w:r>
          </w:p>
        </w:tc>
      </w:tr>
      <w:tr w:rsidR="0009741B" w:rsidRPr="003D3C39" w:rsidTr="00C33911">
        <w:trPr>
          <w:trHeight w:val="445"/>
        </w:trPr>
        <w:tc>
          <w:tcPr>
            <w:tcW w:w="675" w:type="dxa"/>
          </w:tcPr>
          <w:p w:rsidR="0009741B" w:rsidRPr="003D3C39" w:rsidRDefault="003D3C39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253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туристсько-краєзнавчого напряму</w:t>
            </w:r>
            <w:r w:rsidR="00CA1D2E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«Літературне краєзнавство»</w:t>
            </w:r>
          </w:p>
        </w:tc>
        <w:tc>
          <w:tcPr>
            <w:tcW w:w="2835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О. С.,</w:t>
            </w:r>
          </w:p>
          <w:p w:rsidR="0009741B" w:rsidRPr="003D3C39" w:rsidRDefault="0009741B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Д. О.</w:t>
            </w:r>
          </w:p>
        </w:tc>
        <w:tc>
          <w:tcPr>
            <w:tcW w:w="3827" w:type="dxa"/>
          </w:tcPr>
          <w:p w:rsidR="0009741B" w:rsidRPr="003D3C39" w:rsidRDefault="0009741B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Схвалено</w:t>
            </w:r>
            <w:r w:rsidR="00CA1D2E"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</w:rPr>
              <w:t>до видання з грифом «Рекомендовано Міністерством освіти і науки України»</w:t>
            </w:r>
          </w:p>
        </w:tc>
        <w:tc>
          <w:tcPr>
            <w:tcW w:w="2977" w:type="dxa"/>
          </w:tcPr>
          <w:p w:rsidR="002631D2" w:rsidRPr="003D3C39" w:rsidRDefault="002631D2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09741B" w:rsidRPr="003D3C39" w:rsidRDefault="00621B7D" w:rsidP="003D3C3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1/11-7048</w:t>
            </w:r>
          </w:p>
        </w:tc>
      </w:tr>
    </w:tbl>
    <w:p w:rsidR="009548F0" w:rsidRPr="003D3C39" w:rsidRDefault="009548F0" w:rsidP="003D3C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BCE" w:rsidRPr="003D3C39" w:rsidRDefault="00CA1D2E" w:rsidP="00CA1D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81"/>
      <w:bookmarkEnd w:id="5"/>
      <w:r w:rsidRPr="003D3C39">
        <w:rPr>
          <w:rFonts w:ascii="Times New Roman" w:hAnsi="Times New Roman" w:cs="Times New Roman"/>
          <w:sz w:val="28"/>
          <w:szCs w:val="28"/>
          <w:lang w:val="uk-UA"/>
        </w:rPr>
        <w:t>Фізкультурно-спортивний/</w:t>
      </w:r>
      <w:r w:rsidR="00C42BCE" w:rsidRPr="003D3C39">
        <w:rPr>
          <w:rFonts w:ascii="Times New Roman" w:hAnsi="Times New Roman" w:cs="Times New Roman"/>
          <w:sz w:val="28"/>
          <w:szCs w:val="28"/>
          <w:lang w:val="uk-UA"/>
        </w:rPr>
        <w:t>спортивний</w:t>
      </w:r>
      <w:r w:rsidRPr="003D3C39">
        <w:rPr>
          <w:rFonts w:ascii="Times New Roman" w:hAnsi="Times New Roman" w:cs="Times New Roman"/>
          <w:sz w:val="28"/>
          <w:szCs w:val="28"/>
          <w:lang w:val="uk-UA"/>
        </w:rPr>
        <w:t xml:space="preserve"> напрям позашкільної освіти</w:t>
      </w:r>
    </w:p>
    <w:p w:rsidR="00CA1D2E" w:rsidRPr="003D3C39" w:rsidRDefault="00CA1D2E" w:rsidP="00876F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9548F0" w:rsidRPr="003D3C39" w:rsidTr="003D3C39">
        <w:tc>
          <w:tcPr>
            <w:tcW w:w="675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835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9548F0" w:rsidRPr="003D3C39" w:rsidRDefault="009548F0" w:rsidP="00CA1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комісії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України</w:t>
            </w:r>
          </w:p>
        </w:tc>
        <w:tc>
          <w:tcPr>
            <w:tcW w:w="2977" w:type="dxa"/>
            <w:vAlign w:val="center"/>
          </w:tcPr>
          <w:p w:rsidR="00C15B56" w:rsidRPr="003D3C39" w:rsidRDefault="009548F0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7E2D3E" w:rsidRPr="003D3C39" w:rsidTr="003D3C39">
        <w:trPr>
          <w:trHeight w:val="974"/>
        </w:trPr>
        <w:tc>
          <w:tcPr>
            <w:tcW w:w="675" w:type="dxa"/>
          </w:tcPr>
          <w:p w:rsidR="007E2D3E" w:rsidRPr="003D3C39" w:rsidRDefault="003D3C39" w:rsidP="003D3C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7E2D3E" w:rsidRPr="003D3C39" w:rsidRDefault="007E2D3E" w:rsidP="00CA1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«Юний рятувальник»</w:t>
            </w:r>
          </w:p>
        </w:tc>
        <w:tc>
          <w:tcPr>
            <w:tcW w:w="2835" w:type="dxa"/>
          </w:tcPr>
          <w:p w:rsidR="007E2D3E" w:rsidRPr="003D3C39" w:rsidRDefault="007E2D3E" w:rsidP="00CA1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Сагайдак Л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Білоус П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Pr="003D3C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7E2D3E" w:rsidRPr="003D3C39" w:rsidRDefault="007E2D3E" w:rsidP="00CA1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Схвалено до видання з грифом «Рекомендовано Міністерством освіти України» </w:t>
            </w:r>
          </w:p>
        </w:tc>
        <w:tc>
          <w:tcPr>
            <w:tcW w:w="2977" w:type="dxa"/>
          </w:tcPr>
          <w:p w:rsidR="002631D2" w:rsidRPr="003D3C39" w:rsidRDefault="002631D2" w:rsidP="00CA1D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освіти і науки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  <w:p w:rsidR="007E2D3E" w:rsidRPr="003D3C39" w:rsidRDefault="007E2D3E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14.07.2017 № 1/11-7047</w:t>
            </w:r>
          </w:p>
        </w:tc>
      </w:tr>
    </w:tbl>
    <w:p w:rsidR="009548F0" w:rsidRPr="003D3C39" w:rsidRDefault="009548F0" w:rsidP="00876FD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2BCE" w:rsidRPr="003D3C39" w:rsidRDefault="00CA1D2E" w:rsidP="00CA1D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n182"/>
      <w:bookmarkEnd w:id="6"/>
      <w:r w:rsidRPr="003D3C39">
        <w:rPr>
          <w:rFonts w:ascii="Times New Roman" w:hAnsi="Times New Roman" w:cs="Times New Roman"/>
          <w:sz w:val="28"/>
          <w:szCs w:val="28"/>
          <w:lang w:val="uk-UA"/>
        </w:rPr>
        <w:t>Ху</w:t>
      </w:r>
      <w:r w:rsidR="00C42BCE" w:rsidRPr="003D3C39">
        <w:rPr>
          <w:rFonts w:ascii="Times New Roman" w:hAnsi="Times New Roman" w:cs="Times New Roman"/>
          <w:sz w:val="28"/>
          <w:szCs w:val="28"/>
          <w:lang w:val="uk-UA"/>
        </w:rPr>
        <w:t>дожньо-естетичний</w:t>
      </w:r>
      <w:r w:rsidRPr="003D3C39">
        <w:rPr>
          <w:rFonts w:ascii="Times New Roman" w:hAnsi="Times New Roman" w:cs="Times New Roman"/>
          <w:sz w:val="28"/>
          <w:szCs w:val="28"/>
          <w:lang w:val="uk-UA"/>
        </w:rPr>
        <w:t xml:space="preserve"> напрям позашкільної освіти</w:t>
      </w:r>
    </w:p>
    <w:p w:rsidR="00CA1D2E" w:rsidRPr="003D3C39" w:rsidRDefault="00CA1D2E" w:rsidP="00876FD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5"/>
        <w:tblW w:w="1456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2835"/>
        <w:gridCol w:w="3827"/>
        <w:gridCol w:w="2977"/>
      </w:tblGrid>
      <w:tr w:rsidR="009548F0" w:rsidRPr="003D3C39" w:rsidTr="003D3C39">
        <w:tc>
          <w:tcPr>
            <w:tcW w:w="675" w:type="dxa"/>
            <w:vAlign w:val="center"/>
          </w:tcPr>
          <w:p w:rsidR="009548F0" w:rsidRPr="003D3C39" w:rsidRDefault="009548F0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8F0" w:rsidRPr="003D3C39" w:rsidRDefault="009548F0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253" w:type="dxa"/>
            <w:vAlign w:val="center"/>
          </w:tcPr>
          <w:p w:rsidR="009548F0" w:rsidRPr="003D3C39" w:rsidRDefault="009548F0" w:rsidP="00170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літератури</w:t>
            </w:r>
          </w:p>
        </w:tc>
        <w:tc>
          <w:tcPr>
            <w:tcW w:w="2835" w:type="dxa"/>
            <w:vAlign w:val="center"/>
          </w:tcPr>
          <w:p w:rsidR="009548F0" w:rsidRPr="003D3C39" w:rsidRDefault="009548F0" w:rsidP="00170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Автор (и)</w:t>
            </w:r>
          </w:p>
        </w:tc>
        <w:tc>
          <w:tcPr>
            <w:tcW w:w="3827" w:type="dxa"/>
            <w:vAlign w:val="center"/>
          </w:tcPr>
          <w:p w:rsidR="009548F0" w:rsidRPr="003D3C39" w:rsidRDefault="009548F0" w:rsidP="00170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</w:p>
          <w:p w:rsidR="009548F0" w:rsidRPr="003D3C39" w:rsidRDefault="009548F0" w:rsidP="00170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науково-методичної комісії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іністерства освіти і науки України</w:t>
            </w:r>
          </w:p>
        </w:tc>
        <w:tc>
          <w:tcPr>
            <w:tcW w:w="2977" w:type="dxa"/>
            <w:vAlign w:val="center"/>
          </w:tcPr>
          <w:p w:rsidR="009548F0" w:rsidRPr="003D3C39" w:rsidRDefault="009548F0" w:rsidP="001709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Відомості про надання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грифу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/схвалення</w:t>
            </w:r>
          </w:p>
        </w:tc>
      </w:tr>
      <w:tr w:rsidR="000703B4" w:rsidRPr="003D3C39" w:rsidTr="003D3C39">
        <w:tc>
          <w:tcPr>
            <w:tcW w:w="675" w:type="dxa"/>
          </w:tcPr>
          <w:p w:rsidR="000703B4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Навчальна програма з позашкільної освіти</w:t>
            </w:r>
            <w:r w:rsid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художньо-естетичного напряму</w:t>
            </w:r>
            <w:r w:rsid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</w:rPr>
              <w:t>«Радіотеатр»</w:t>
            </w:r>
          </w:p>
          <w:p w:rsidR="003B2165" w:rsidRPr="003D3C39" w:rsidRDefault="003B2165" w:rsidP="003D3C3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B2165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Єрьоміна В. В.</w:t>
            </w:r>
          </w:p>
        </w:tc>
        <w:tc>
          <w:tcPr>
            <w:tcW w:w="3827" w:type="dxa"/>
          </w:tcPr>
          <w:p w:rsidR="000703B4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«Схвалено науково-методичною комісією з позашкільної освіти Науково-методичної ради з питань освіти Міністерства освіти і науки України» (протокол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№2 від 29.06.2017)</w:t>
            </w:r>
          </w:p>
        </w:tc>
        <w:tc>
          <w:tcPr>
            <w:tcW w:w="2977" w:type="dxa"/>
          </w:tcPr>
          <w:p w:rsidR="000703B4" w:rsidRPr="003D3C39" w:rsidRDefault="005D03D3" w:rsidP="003D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21.1/12-Г-407</w:t>
            </w:r>
          </w:p>
        </w:tc>
      </w:tr>
      <w:tr w:rsidR="00E428E1" w:rsidRPr="003D3C39" w:rsidTr="003D3C39">
        <w:tc>
          <w:tcPr>
            <w:tcW w:w="675" w:type="dxa"/>
          </w:tcPr>
          <w:p w:rsidR="00E428E1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253" w:type="dxa"/>
          </w:tcPr>
          <w:p w:rsidR="00E428E1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«Художня кераміка»</w:t>
            </w:r>
          </w:p>
        </w:tc>
        <w:tc>
          <w:tcPr>
            <w:tcW w:w="2835" w:type="dxa"/>
          </w:tcPr>
          <w:p w:rsidR="00E428E1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Сєрков О. О.</w:t>
            </w:r>
          </w:p>
        </w:tc>
        <w:tc>
          <w:tcPr>
            <w:tcW w:w="3827" w:type="dxa"/>
          </w:tcPr>
          <w:p w:rsidR="00E428E1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</w:t>
            </w:r>
          </w:p>
        </w:tc>
        <w:tc>
          <w:tcPr>
            <w:tcW w:w="2977" w:type="dxa"/>
          </w:tcPr>
          <w:p w:rsidR="00E428E1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</w:t>
            </w:r>
            <w:r w:rsid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21.1/12-Г-399)</w:t>
            </w:r>
          </w:p>
        </w:tc>
      </w:tr>
      <w:tr w:rsidR="009548F0" w:rsidRPr="003D3C39" w:rsidTr="003D3C39">
        <w:trPr>
          <w:trHeight w:val="208"/>
        </w:trPr>
        <w:tc>
          <w:tcPr>
            <w:tcW w:w="675" w:type="dxa"/>
          </w:tcPr>
          <w:p w:rsidR="009548F0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навчальна програма модельно-хореографічної студії (Зразковий художній колектив модельно-хореографічна студія «Індустрія моди»)</w:t>
            </w:r>
          </w:p>
          <w:p w:rsidR="009548F0" w:rsidRPr="003D3C39" w:rsidRDefault="009548F0" w:rsidP="003D3C39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548F0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Ходорівська К. В.</w:t>
            </w:r>
          </w:p>
        </w:tc>
        <w:tc>
          <w:tcPr>
            <w:tcW w:w="3827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«Схвалено науково-методичною комісією з позашкільної освіти Науково-методичної ради з питань освіти Міністерства освіти і науки України» </w:t>
            </w:r>
          </w:p>
          <w:p w:rsidR="009548F0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(протокол №2 від 29.06.2017)</w:t>
            </w:r>
          </w:p>
        </w:tc>
        <w:tc>
          <w:tcPr>
            <w:tcW w:w="2977" w:type="dxa"/>
          </w:tcPr>
          <w:p w:rsidR="009548F0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17.07.2017</w:t>
            </w:r>
            <w:r w:rsidR="000B7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21.1/10-1490</w:t>
            </w:r>
          </w:p>
        </w:tc>
      </w:tr>
      <w:tr w:rsidR="00C15B56" w:rsidRPr="003D3C39" w:rsidTr="003D3C39">
        <w:trPr>
          <w:trHeight w:val="208"/>
        </w:trPr>
        <w:tc>
          <w:tcPr>
            <w:tcW w:w="675" w:type="dxa"/>
          </w:tcPr>
          <w:p w:rsidR="00C15B56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</w:t>
            </w:r>
          </w:p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калейдоскоп»</w:t>
            </w:r>
          </w:p>
        </w:tc>
        <w:tc>
          <w:tcPr>
            <w:tcW w:w="2835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Сафонова О. О., </w:t>
            </w:r>
          </w:p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А. С.</w:t>
            </w:r>
          </w:p>
        </w:tc>
        <w:tc>
          <w:tcPr>
            <w:tcW w:w="3827" w:type="dxa"/>
          </w:tcPr>
          <w:p w:rsidR="00C15B56" w:rsidRPr="003D3C39" w:rsidRDefault="00C15B56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України»(протокол №2</w:t>
            </w:r>
            <w:r w:rsidR="005D03D3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29.06.2017)</w:t>
            </w:r>
          </w:p>
        </w:tc>
        <w:tc>
          <w:tcPr>
            <w:tcW w:w="2977" w:type="dxa"/>
          </w:tcPr>
          <w:p w:rsidR="00C15B56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5B56"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 № 21.1/12-Г-406</w:t>
            </w:r>
          </w:p>
        </w:tc>
      </w:tr>
      <w:tr w:rsidR="005D03D3" w:rsidRPr="003D3C39" w:rsidTr="003D3C39">
        <w:trPr>
          <w:trHeight w:val="208"/>
        </w:trPr>
        <w:tc>
          <w:tcPr>
            <w:tcW w:w="675" w:type="dxa"/>
          </w:tcPr>
          <w:p w:rsidR="005D03D3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3" w:type="dxa"/>
          </w:tcPr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«Музична абетка»</w:t>
            </w:r>
          </w:p>
        </w:tc>
        <w:tc>
          <w:tcPr>
            <w:tcW w:w="2835" w:type="dxa"/>
          </w:tcPr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Лисак Г. Г., </w:t>
            </w:r>
          </w:p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Скоробагатько Л. О., </w:t>
            </w:r>
          </w:p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А. С.</w:t>
            </w:r>
          </w:p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D03D3" w:rsidRPr="003D3C39" w:rsidRDefault="005D03D3" w:rsidP="003D3C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</w:t>
            </w:r>
          </w:p>
        </w:tc>
        <w:tc>
          <w:tcPr>
            <w:tcW w:w="2977" w:type="dxa"/>
          </w:tcPr>
          <w:p w:rsidR="005D03D3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 № 21.1/12-Г-406</w:t>
            </w:r>
          </w:p>
        </w:tc>
      </w:tr>
      <w:tr w:rsidR="005D03D3" w:rsidRPr="003D3C39" w:rsidTr="003D3C39">
        <w:trPr>
          <w:trHeight w:val="208"/>
        </w:trPr>
        <w:tc>
          <w:tcPr>
            <w:tcW w:w="675" w:type="dxa"/>
          </w:tcPr>
          <w:p w:rsidR="005D03D3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3" w:type="dxa"/>
          </w:tcPr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програма з </w:t>
            </w:r>
            <w:r w:rsid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озашкільної освіти художньо-естетичного напряму </w:t>
            </w:r>
            <w:r w:rsid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C339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Танцювальна мозаїка»</w:t>
            </w:r>
          </w:p>
        </w:tc>
        <w:tc>
          <w:tcPr>
            <w:tcW w:w="2835" w:type="dxa"/>
          </w:tcPr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Сафонова О. О., </w:t>
            </w:r>
          </w:p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А. С.</w:t>
            </w:r>
          </w:p>
        </w:tc>
        <w:tc>
          <w:tcPr>
            <w:tcW w:w="3827" w:type="dxa"/>
          </w:tcPr>
          <w:p w:rsidR="005D03D3" w:rsidRPr="003D3C39" w:rsidRDefault="005D03D3" w:rsidP="003D3C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</w:t>
            </w:r>
          </w:p>
        </w:tc>
        <w:tc>
          <w:tcPr>
            <w:tcW w:w="2977" w:type="dxa"/>
          </w:tcPr>
          <w:p w:rsidR="005D03D3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 № 21.1/12-Г-406)</w:t>
            </w:r>
          </w:p>
        </w:tc>
      </w:tr>
      <w:tr w:rsidR="005D03D3" w:rsidRPr="003D3C39" w:rsidTr="003D3C39">
        <w:trPr>
          <w:trHeight w:val="208"/>
        </w:trPr>
        <w:tc>
          <w:tcPr>
            <w:tcW w:w="675" w:type="dxa"/>
          </w:tcPr>
          <w:p w:rsidR="005D03D3" w:rsidRPr="00C33911" w:rsidRDefault="00C33911" w:rsidP="00C33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програма з позашкільної освіти художньо-естетичного напряму «Вірменський народний танець»</w:t>
            </w:r>
          </w:p>
        </w:tc>
        <w:tc>
          <w:tcPr>
            <w:tcW w:w="2835" w:type="dxa"/>
          </w:tcPr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Авагян М. Г.,</w:t>
            </w:r>
          </w:p>
          <w:p w:rsidR="005D03D3" w:rsidRPr="003D3C39" w:rsidRDefault="005D03D3" w:rsidP="00C339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Оганесян Г. С.</w:t>
            </w:r>
          </w:p>
        </w:tc>
        <w:tc>
          <w:tcPr>
            <w:tcW w:w="3827" w:type="dxa"/>
          </w:tcPr>
          <w:p w:rsidR="005D03D3" w:rsidRPr="003D3C39" w:rsidRDefault="005D03D3" w:rsidP="00C339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</w:t>
            </w:r>
          </w:p>
        </w:tc>
        <w:tc>
          <w:tcPr>
            <w:tcW w:w="2977" w:type="dxa"/>
          </w:tcPr>
          <w:p w:rsidR="005D03D3" w:rsidRPr="003D3C39" w:rsidRDefault="005D03D3" w:rsidP="000B7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Інституту модернізації змісту освіти</w:t>
            </w:r>
            <w:r w:rsid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18.07.2017 № 21.1/12-Г-404</w:t>
            </w:r>
          </w:p>
        </w:tc>
      </w:tr>
    </w:tbl>
    <w:p w:rsidR="009B6089" w:rsidRPr="005D03D3" w:rsidRDefault="009B6089" w:rsidP="003D3C39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B6089" w:rsidRPr="005D03D3" w:rsidSect="00012B85">
      <w:headerReference w:type="default" r:id="rId7"/>
      <w:headerReference w:type="firs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53" w:rsidRDefault="00AD0153" w:rsidP="00C42BCE">
      <w:pPr>
        <w:spacing w:after="0" w:line="240" w:lineRule="auto"/>
      </w:pPr>
      <w:r>
        <w:separator/>
      </w:r>
    </w:p>
  </w:endnote>
  <w:endnote w:type="continuationSeparator" w:id="0">
    <w:p w:rsidR="00AD0153" w:rsidRDefault="00AD0153" w:rsidP="00C4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53" w:rsidRDefault="00AD0153" w:rsidP="00C42BCE">
      <w:pPr>
        <w:spacing w:after="0" w:line="240" w:lineRule="auto"/>
      </w:pPr>
      <w:r>
        <w:separator/>
      </w:r>
    </w:p>
  </w:footnote>
  <w:footnote w:type="continuationSeparator" w:id="0">
    <w:p w:rsidR="00AD0153" w:rsidRDefault="00AD0153" w:rsidP="00C4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2B85" w:rsidRPr="0012128C" w:rsidRDefault="00E734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12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2B85" w:rsidRPr="001212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2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2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03D3" w:rsidRDefault="005D0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D3" w:rsidRDefault="005D03D3">
    <w:pPr>
      <w:pStyle w:val="a6"/>
      <w:jc w:val="center"/>
    </w:pPr>
  </w:p>
  <w:p w:rsidR="005D03D3" w:rsidRDefault="005D0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9E6"/>
    <w:multiLevelType w:val="hybridMultilevel"/>
    <w:tmpl w:val="9AECE2FE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4E4"/>
    <w:multiLevelType w:val="hybridMultilevel"/>
    <w:tmpl w:val="4858E0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9EDCE04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45724"/>
    <w:multiLevelType w:val="hybridMultilevel"/>
    <w:tmpl w:val="6E24D098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0D4A"/>
    <w:multiLevelType w:val="hybridMultilevel"/>
    <w:tmpl w:val="EFECD120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4DBD"/>
    <w:multiLevelType w:val="hybridMultilevel"/>
    <w:tmpl w:val="3E9C51E6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9F9"/>
    <w:multiLevelType w:val="hybridMultilevel"/>
    <w:tmpl w:val="12581532"/>
    <w:lvl w:ilvl="0" w:tplc="9EDCE04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F83"/>
    <w:multiLevelType w:val="hybridMultilevel"/>
    <w:tmpl w:val="B9FC9182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7AF"/>
    <w:multiLevelType w:val="hybridMultilevel"/>
    <w:tmpl w:val="F3DCBE56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430C6"/>
    <w:multiLevelType w:val="hybridMultilevel"/>
    <w:tmpl w:val="BAC8FBD2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760"/>
    <w:multiLevelType w:val="hybridMultilevel"/>
    <w:tmpl w:val="424E15AA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05F5"/>
    <w:multiLevelType w:val="hybridMultilevel"/>
    <w:tmpl w:val="6B7251F4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15D7"/>
    <w:multiLevelType w:val="hybridMultilevel"/>
    <w:tmpl w:val="5676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F66"/>
    <w:multiLevelType w:val="hybridMultilevel"/>
    <w:tmpl w:val="C194DAFC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C29DF"/>
    <w:multiLevelType w:val="hybridMultilevel"/>
    <w:tmpl w:val="2ECC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80C03"/>
    <w:multiLevelType w:val="hybridMultilevel"/>
    <w:tmpl w:val="07386A80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3335"/>
    <w:multiLevelType w:val="hybridMultilevel"/>
    <w:tmpl w:val="525A95CA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E03A7"/>
    <w:multiLevelType w:val="hybridMultilevel"/>
    <w:tmpl w:val="8CE6D5BE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866B0"/>
    <w:multiLevelType w:val="hybridMultilevel"/>
    <w:tmpl w:val="73F639A4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30940"/>
    <w:multiLevelType w:val="hybridMultilevel"/>
    <w:tmpl w:val="A3C8DC08"/>
    <w:lvl w:ilvl="0" w:tplc="9EDCE04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6689A"/>
    <w:multiLevelType w:val="hybridMultilevel"/>
    <w:tmpl w:val="53543DE4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63A9E"/>
    <w:multiLevelType w:val="hybridMultilevel"/>
    <w:tmpl w:val="E4BEDE9C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510C"/>
    <w:multiLevelType w:val="hybridMultilevel"/>
    <w:tmpl w:val="F8D0E4C4"/>
    <w:lvl w:ilvl="0" w:tplc="CD666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20"/>
  </w:num>
  <w:num w:numId="10">
    <w:abstractNumId w:val="10"/>
  </w:num>
  <w:num w:numId="11">
    <w:abstractNumId w:val="14"/>
  </w:num>
  <w:num w:numId="12">
    <w:abstractNumId w:val="6"/>
  </w:num>
  <w:num w:numId="13">
    <w:abstractNumId w:val="16"/>
  </w:num>
  <w:num w:numId="14">
    <w:abstractNumId w:val="4"/>
  </w:num>
  <w:num w:numId="15">
    <w:abstractNumId w:val="19"/>
  </w:num>
  <w:num w:numId="16">
    <w:abstractNumId w:val="15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AC"/>
    <w:rsid w:val="00012B85"/>
    <w:rsid w:val="000224AC"/>
    <w:rsid w:val="000703B4"/>
    <w:rsid w:val="0007152D"/>
    <w:rsid w:val="0009741B"/>
    <w:rsid w:val="000B1871"/>
    <w:rsid w:val="000B738F"/>
    <w:rsid w:val="000E63B4"/>
    <w:rsid w:val="000E6789"/>
    <w:rsid w:val="00103218"/>
    <w:rsid w:val="0010395A"/>
    <w:rsid w:val="0012128C"/>
    <w:rsid w:val="00170984"/>
    <w:rsid w:val="001B0E54"/>
    <w:rsid w:val="001B3F69"/>
    <w:rsid w:val="001D1227"/>
    <w:rsid w:val="00260BB5"/>
    <w:rsid w:val="002631D2"/>
    <w:rsid w:val="002B3276"/>
    <w:rsid w:val="002D313D"/>
    <w:rsid w:val="002F4098"/>
    <w:rsid w:val="00303BDD"/>
    <w:rsid w:val="003125B2"/>
    <w:rsid w:val="00342FAE"/>
    <w:rsid w:val="0038701B"/>
    <w:rsid w:val="003A1692"/>
    <w:rsid w:val="003B2165"/>
    <w:rsid w:val="003C41E8"/>
    <w:rsid w:val="003D3C39"/>
    <w:rsid w:val="003E1A1E"/>
    <w:rsid w:val="00471F7B"/>
    <w:rsid w:val="00500E6D"/>
    <w:rsid w:val="005044ED"/>
    <w:rsid w:val="005075EE"/>
    <w:rsid w:val="00537A5B"/>
    <w:rsid w:val="005419C0"/>
    <w:rsid w:val="00570605"/>
    <w:rsid w:val="005D03D3"/>
    <w:rsid w:val="005E0865"/>
    <w:rsid w:val="00621B7D"/>
    <w:rsid w:val="00664925"/>
    <w:rsid w:val="00665D94"/>
    <w:rsid w:val="00671A28"/>
    <w:rsid w:val="006B4E71"/>
    <w:rsid w:val="00762EF8"/>
    <w:rsid w:val="00785FF5"/>
    <w:rsid w:val="00797FA2"/>
    <w:rsid w:val="007E2D3E"/>
    <w:rsid w:val="007F0FE1"/>
    <w:rsid w:val="007F5671"/>
    <w:rsid w:val="008232CA"/>
    <w:rsid w:val="0085612D"/>
    <w:rsid w:val="00876FD1"/>
    <w:rsid w:val="008E4A4E"/>
    <w:rsid w:val="00917627"/>
    <w:rsid w:val="00922557"/>
    <w:rsid w:val="009548F0"/>
    <w:rsid w:val="009934AB"/>
    <w:rsid w:val="009B4D9A"/>
    <w:rsid w:val="009B6089"/>
    <w:rsid w:val="009E487D"/>
    <w:rsid w:val="00A11896"/>
    <w:rsid w:val="00A132B2"/>
    <w:rsid w:val="00A217D7"/>
    <w:rsid w:val="00A25948"/>
    <w:rsid w:val="00A2723B"/>
    <w:rsid w:val="00A558E6"/>
    <w:rsid w:val="00A906C0"/>
    <w:rsid w:val="00AC1F56"/>
    <w:rsid w:val="00AD0153"/>
    <w:rsid w:val="00B66AA9"/>
    <w:rsid w:val="00B773C7"/>
    <w:rsid w:val="00B87BD7"/>
    <w:rsid w:val="00B97E22"/>
    <w:rsid w:val="00BA7DEC"/>
    <w:rsid w:val="00BB5A11"/>
    <w:rsid w:val="00BB66CB"/>
    <w:rsid w:val="00BD3963"/>
    <w:rsid w:val="00BF7054"/>
    <w:rsid w:val="00C15B56"/>
    <w:rsid w:val="00C22739"/>
    <w:rsid w:val="00C33911"/>
    <w:rsid w:val="00C42BCE"/>
    <w:rsid w:val="00C56717"/>
    <w:rsid w:val="00C622CB"/>
    <w:rsid w:val="00C8315E"/>
    <w:rsid w:val="00CA1D2E"/>
    <w:rsid w:val="00CA672A"/>
    <w:rsid w:val="00D01349"/>
    <w:rsid w:val="00D32EC1"/>
    <w:rsid w:val="00D33B57"/>
    <w:rsid w:val="00D43FA6"/>
    <w:rsid w:val="00D71D78"/>
    <w:rsid w:val="00D9141D"/>
    <w:rsid w:val="00DB5B72"/>
    <w:rsid w:val="00DC6742"/>
    <w:rsid w:val="00E17642"/>
    <w:rsid w:val="00E428E1"/>
    <w:rsid w:val="00E50529"/>
    <w:rsid w:val="00E568E7"/>
    <w:rsid w:val="00E73426"/>
    <w:rsid w:val="00EC6383"/>
    <w:rsid w:val="00EC68E9"/>
    <w:rsid w:val="00ED1AFD"/>
    <w:rsid w:val="00F048A8"/>
    <w:rsid w:val="00F05F3B"/>
    <w:rsid w:val="00F63F40"/>
    <w:rsid w:val="00F75AB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A922"/>
  <w15:docId w15:val="{AB919276-969D-4FE6-BD7C-B207909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5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BCE"/>
  </w:style>
  <w:style w:type="paragraph" w:styleId="a8">
    <w:name w:val="footer"/>
    <w:basedOn w:val="a"/>
    <w:link w:val="a9"/>
    <w:uiPriority w:val="99"/>
    <w:semiHidden/>
    <w:unhideWhenUsed/>
    <w:rsid w:val="00C4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2BCE"/>
  </w:style>
  <w:style w:type="character" w:customStyle="1" w:styleId="aa">
    <w:name w:val="Основной текст Знак"/>
    <w:link w:val="ab"/>
    <w:rsid w:val="00D33B57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D33B57"/>
    <w:pPr>
      <w:widowControl w:val="0"/>
      <w:shd w:val="clear" w:color="auto" w:fill="FFFFFF"/>
      <w:spacing w:before="720" w:after="420" w:line="240" w:lineRule="atLeast"/>
      <w:ind w:hanging="2120"/>
      <w:jc w:val="both"/>
    </w:pPr>
    <w:rPr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D33B57"/>
  </w:style>
  <w:style w:type="paragraph" w:customStyle="1" w:styleId="Default">
    <w:name w:val="Default"/>
    <w:rsid w:val="006B4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06C0"/>
  </w:style>
  <w:style w:type="paragraph" w:customStyle="1" w:styleId="western">
    <w:name w:val="western"/>
    <w:basedOn w:val="a"/>
    <w:rsid w:val="00A9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A9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D3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E0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Metodkab_Lesya</cp:lastModifiedBy>
  <cp:revision>68</cp:revision>
  <dcterms:created xsi:type="dcterms:W3CDTF">2017-07-25T12:30:00Z</dcterms:created>
  <dcterms:modified xsi:type="dcterms:W3CDTF">2017-09-06T11:28:00Z</dcterms:modified>
</cp:coreProperties>
</file>