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A47FF6" w:rsidRPr="00A47FF6" w:rsidRDefault="00A47FF6" w:rsidP="00A47F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Лист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Міністерства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освіти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і науки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України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від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03. 07. 2018 р. № 1/9-415 “</w:t>
      </w:r>
      <w:bookmarkStart w:id="0" w:name="_GoBack"/>
      <w:bookmarkEnd w:id="0"/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Щодо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вивчення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gram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у закладах</w:t>
      </w:r>
      <w:proofErr w:type="gram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загальної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середньої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освіти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навчальних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предметів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у 2018/2019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навчальному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році</w:t>
      </w:r>
      <w:proofErr w:type="spellEnd"/>
      <w:r w:rsidRPr="00A47FF6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”</w:t>
      </w:r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>Щодо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>вивчення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у закладах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>освіти</w:t>
      </w:r>
      <w:proofErr w:type="spellEnd"/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>навчальних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>предметів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у 2018/2019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>навчальному</w:t>
      </w:r>
      <w:proofErr w:type="spellEnd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  <w:t>році</w:t>
      </w:r>
      <w:proofErr w:type="spellEnd"/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Шановні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колеги</w:t>
      </w:r>
      <w:proofErr w:type="spellEnd"/>
      <w:r>
        <w:rPr>
          <w:rFonts w:ascii="Verdana" w:hAnsi="Verdana"/>
          <w:color w:val="333333"/>
          <w:sz w:val="20"/>
          <w:szCs w:val="20"/>
        </w:rPr>
        <w:t>!</w:t>
      </w:r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Міністерство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освіти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і науки </w:t>
      </w:r>
      <w:proofErr w:type="spellStart"/>
      <w:r>
        <w:rPr>
          <w:rFonts w:ascii="Verdana" w:hAnsi="Verdana"/>
          <w:color w:val="333333"/>
          <w:sz w:val="20"/>
          <w:szCs w:val="20"/>
        </w:rPr>
        <w:t>надсилає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для практичного </w:t>
      </w:r>
      <w:proofErr w:type="spellStart"/>
      <w:r>
        <w:rPr>
          <w:rFonts w:ascii="Verdana" w:hAnsi="Verdana"/>
          <w:color w:val="333333"/>
          <w:sz w:val="20"/>
          <w:szCs w:val="20"/>
        </w:rPr>
        <w:t>використання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інструктивно-</w:t>
      </w:r>
      <w:proofErr w:type="spellStart"/>
      <w:r>
        <w:rPr>
          <w:rFonts w:ascii="Verdana" w:hAnsi="Verdana"/>
          <w:color w:val="333333"/>
          <w:sz w:val="20"/>
          <w:szCs w:val="20"/>
        </w:rPr>
        <w:t>методичні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рекомендації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щодо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вивчення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</w:rPr>
        <w:t>у закладах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загальної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середньої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освіти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навчальних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предметів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у 2018/2019 </w:t>
      </w:r>
      <w:proofErr w:type="spellStart"/>
      <w:r>
        <w:rPr>
          <w:rFonts w:ascii="Verdana" w:hAnsi="Verdana"/>
          <w:color w:val="333333"/>
          <w:sz w:val="20"/>
          <w:szCs w:val="20"/>
        </w:rPr>
        <w:t>навчальному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році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розроблені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спільно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з </w:t>
      </w:r>
      <w:proofErr w:type="spellStart"/>
      <w:r>
        <w:rPr>
          <w:rFonts w:ascii="Verdana" w:hAnsi="Verdana"/>
          <w:color w:val="333333"/>
          <w:sz w:val="20"/>
          <w:szCs w:val="20"/>
        </w:rPr>
        <w:t>Національною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академією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педагогічних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наук </w:t>
      </w:r>
      <w:proofErr w:type="spellStart"/>
      <w:r>
        <w:rPr>
          <w:rFonts w:ascii="Verdana" w:hAnsi="Verdana"/>
          <w:color w:val="333333"/>
          <w:sz w:val="20"/>
          <w:szCs w:val="20"/>
        </w:rPr>
        <w:t>України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color w:val="333333"/>
          <w:sz w:val="20"/>
          <w:szCs w:val="20"/>
        </w:rPr>
        <w:t>Інститутом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модернізації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змісту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освіти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Просимо довести </w:t>
      </w:r>
      <w:proofErr w:type="spellStart"/>
      <w:r>
        <w:rPr>
          <w:rFonts w:ascii="Verdana" w:hAnsi="Verdana"/>
          <w:color w:val="333333"/>
          <w:sz w:val="20"/>
          <w:szCs w:val="20"/>
        </w:rPr>
        <w:t>їх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до </w:t>
      </w:r>
      <w:proofErr w:type="spellStart"/>
      <w:r>
        <w:rPr>
          <w:rFonts w:ascii="Verdana" w:hAnsi="Verdana"/>
          <w:color w:val="333333"/>
          <w:sz w:val="20"/>
          <w:szCs w:val="20"/>
        </w:rPr>
        <w:t>відома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вчителів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закладів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загальної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середньої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освіти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З </w:t>
      </w:r>
      <w:proofErr w:type="spellStart"/>
      <w:r>
        <w:rPr>
          <w:rFonts w:ascii="Verdana" w:hAnsi="Verdana"/>
          <w:color w:val="333333"/>
          <w:sz w:val="20"/>
          <w:szCs w:val="20"/>
        </w:rPr>
        <w:t>повагою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заступник </w:t>
      </w:r>
      <w:proofErr w:type="spellStart"/>
      <w:r>
        <w:rPr>
          <w:rFonts w:ascii="Verdana" w:hAnsi="Verdana"/>
          <w:color w:val="333333"/>
          <w:sz w:val="20"/>
          <w:szCs w:val="20"/>
        </w:rPr>
        <w:t>Міністра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Павло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Хобзей</w:t>
      </w:r>
      <w:proofErr w:type="spellEnd"/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4" w:history="1"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в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початковій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школі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5" w:history="1"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української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мови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6" w:history="1"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української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літератури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7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української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мови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в закладах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загальної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середньої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освіти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з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навчанням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мовами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національних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меншин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8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зарубіжної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література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9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мови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та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літератури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в закладах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загальної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середньої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освіти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із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навчанням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або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вивченням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мов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національних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меншин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н.р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.</w:t>
        </w:r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0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іноземних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мов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1" w:history="1"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історії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2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правознавства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3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громадянської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освіти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(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рівень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стандарту)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4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курсів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морально-духовного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спрямування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5" w:history="1"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економіки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6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освітньої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галузі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«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Природознавство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»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7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біології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та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екології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8" w:history="1"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географії у 2018/2019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19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фізики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та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астрономії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20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хімії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21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математики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22" w:history="1"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інформатики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23" w:history="1"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захисту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Вітчизни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Verdana" w:hAnsi="Verdana"/>
            <w:b/>
            <w:bCs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24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фізичної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культури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25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трудового навчання (технології) та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креслення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A47FF6" w:rsidRDefault="00A47FF6" w:rsidP="00A47FF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hyperlink r:id="rId26" w:history="1"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Методичні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рекомендації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щодо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викладання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предметів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художньо-естетичного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циклу у 2018/2019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навчальному</w:t>
        </w:r>
        <w:proofErr w:type="spellEnd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Verdana" w:hAnsi="Verdana"/>
            <w:color w:val="9C0303"/>
            <w:sz w:val="20"/>
            <w:szCs w:val="20"/>
            <w:bdr w:val="none" w:sz="0" w:space="0" w:color="auto" w:frame="1"/>
          </w:rPr>
          <w:t>році</w:t>
        </w:r>
        <w:proofErr w:type="spellEnd"/>
      </w:hyperlink>
    </w:p>
    <w:p w:rsidR="00677F51" w:rsidRDefault="00677F51"/>
    <w:sectPr w:rsidR="0067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0"/>
    <w:rsid w:val="003E2A00"/>
    <w:rsid w:val="00677F51"/>
    <w:rsid w:val="00A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AA2C"/>
  <w15:chartTrackingRefBased/>
  <w15:docId w15:val="{AE9E11CC-40D6-49B3-98ED-7BDDF371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FF6"/>
    <w:rPr>
      <w:b/>
      <w:bCs/>
    </w:rPr>
  </w:style>
  <w:style w:type="character" w:styleId="a5">
    <w:name w:val="Hyperlink"/>
    <w:basedOn w:val="a0"/>
    <w:uiPriority w:val="99"/>
    <w:semiHidden/>
    <w:unhideWhenUsed/>
    <w:rsid w:val="00A47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metodychni-rekomendatsiyi-shhodo-vykladannya-zarubizhnoyi-literatura-u-2018-2019-navchalnomu-rotsi/" TargetMode="External"/><Relationship Id="rId13" Type="http://schemas.openxmlformats.org/officeDocument/2006/relationships/hyperlink" Target="https://www.schoollife.org.ua/metodychni-rekomendatsiyi-shhodo-vykladannya-gromadyanskoyi-osvity-riven-standartu-u-2018-2019-navchalnomu-rotsi/" TargetMode="External"/><Relationship Id="rId18" Type="http://schemas.openxmlformats.org/officeDocument/2006/relationships/hyperlink" Target="https://www.schoollife.org.ua/metodychni-rekomendatsiyi-shhodo-vykladannya-geografiyi-u-2018-2019-navchalnomu-rotsi/" TargetMode="External"/><Relationship Id="rId26" Type="http://schemas.openxmlformats.org/officeDocument/2006/relationships/hyperlink" Target="https://www.schoollife.org.ua/metodychni-rekomendatsiyi-shhodo-vykladannya-predmetiv-hudozhno-estetychnogo-tsyklu-u-2018-2018-navchalnomu-rots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hoollife.org.ua/metodychni-rekomendatsiyi-shhodo-vykladannya-matematyky-u-2018-2019-navchalnomu-rotsi/" TargetMode="External"/><Relationship Id="rId7" Type="http://schemas.openxmlformats.org/officeDocument/2006/relationships/hyperlink" Target="https://www.schoollife.org.ua/metodychni-rekomendatsiyi-shhodo-vykladannya-ukrayinskoyi-movy-v-zakladah-zagalnoyi-serednoyi-osvity-z-navchannyam-movamy-natsionalnyh-menshyn-u-2018-2019-navchalnomu-rotsi/" TargetMode="External"/><Relationship Id="rId12" Type="http://schemas.openxmlformats.org/officeDocument/2006/relationships/hyperlink" Target="https://www.schoollife.org.ua/metodychni-rekomendatsiyi-shhodo-vykladannya-pravoznavstva-u-2018-2019-navchalnomu-rotsi/" TargetMode="External"/><Relationship Id="rId17" Type="http://schemas.openxmlformats.org/officeDocument/2006/relationships/hyperlink" Target="https://www.schoollife.org.ua/metodychni-rekomendatsiyi-shhodo-vykladannya-biologiyi-ta-ekologiyi-u-2018-2019-navchalnomu-rotsi/" TargetMode="External"/><Relationship Id="rId25" Type="http://schemas.openxmlformats.org/officeDocument/2006/relationships/hyperlink" Target="https://www.schoollife.org.ua/metodychni-rekomendatsiyi-shhodo-vykladannya-trudovogo-navchannya-tehnologiyi-ta-kreslennya-u-2018-2019-navchalnomu-rot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hoollife.org.ua/metodychni-rekomendatsiyi-shhodo-vykladannya-osvitnoyi-galuzi-pryrodoznavstvo-u-2018-2019-navchalnomu-rotsi/" TargetMode="External"/><Relationship Id="rId20" Type="http://schemas.openxmlformats.org/officeDocument/2006/relationships/hyperlink" Target="https://www.schoollife.org.ua/metodychni-rekomendatsiyi-shhodo-vykladannya-himiyi-u-2018-2019-navchalnomu-rot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oollife.org.ua/metodychni-rekomendatsiyi-shhodo-vykladannya-ukrayinskoyi-literatury-u-2018-2019-navchalnomu-rotsi/" TargetMode="External"/><Relationship Id="rId11" Type="http://schemas.openxmlformats.org/officeDocument/2006/relationships/hyperlink" Target="https://www.schoollife.org.ua/metodychni-rekomendatsiyi-shhodo-vykladannya-istoriyi-u-2018-2019-navchalnomu-rotsi/" TargetMode="External"/><Relationship Id="rId24" Type="http://schemas.openxmlformats.org/officeDocument/2006/relationships/hyperlink" Target="https://www.schoollife.org.ua/metodychni-rekomendatsiyi-shhodo-vykladannya-fizychnoyi-kultury-u-2018-2019-navchalnomu-rotsi/" TargetMode="External"/><Relationship Id="rId5" Type="http://schemas.openxmlformats.org/officeDocument/2006/relationships/hyperlink" Target="https://www.schoollife.org.ua/metodychni-rekomendatsiyi-shhodo-vykladannya-ukrayinskoyi-movy-u-2018-2019-navchalnomu-rotsi/" TargetMode="External"/><Relationship Id="rId15" Type="http://schemas.openxmlformats.org/officeDocument/2006/relationships/hyperlink" Target="https://www.schoollife.org.ua/metodychni-rekomendatsiyi-shhodo-vykladannya-ekonomiky-u-2018-2019-navchalnomu-rotsi/" TargetMode="External"/><Relationship Id="rId23" Type="http://schemas.openxmlformats.org/officeDocument/2006/relationships/hyperlink" Target="https://www.schoollife.org.ua/metodychni-rekomendatsiyi-shhodo-vykladannya-zahystu-vitchyzny-u-2018-2019-navchalnomu-rots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hoollife.org.ua/metodychni-rekomendatsiyi-shhodo-vykladannya-inozemnyh-mov-u-2018-2019-navchalnomu-rotsi/" TargetMode="External"/><Relationship Id="rId19" Type="http://schemas.openxmlformats.org/officeDocument/2006/relationships/hyperlink" Target="https://www.schoollife.org.ua/metodychni-rekomendatsiyi-shhodo-vykladannya-fizyky-ta-astronomiyi-u-2018-2019-navchalnomu-rotsi/" TargetMode="External"/><Relationship Id="rId4" Type="http://schemas.openxmlformats.org/officeDocument/2006/relationships/hyperlink" Target="https://www.schoollife.org.ua/metodychni-rekomendatsiyi-shhodo-vykladannya-v-pochatkovij-shkoli-u-2018-2019-navchalnomu-rotsi/" TargetMode="External"/><Relationship Id="rId9" Type="http://schemas.openxmlformats.org/officeDocument/2006/relationships/hyperlink" Target="https://www.schoollife.org.ua/metodychni-rekomendatsiyi-shhodo-vykladannya-movy-ta-literatury-v-zakladah-zagalnoyi-serednoyi-osvity-iz-navchannyam-abo-vyvchennyam-mov-natsionalnyh-menshyn-u-2018-2019-n-r/" TargetMode="External"/><Relationship Id="rId14" Type="http://schemas.openxmlformats.org/officeDocument/2006/relationships/hyperlink" Target="https://www.schoollife.org.ua/metodychni-rekomendatsiyi-shhodo-vykladannya-kursiv-moralno-duhovnogo-spryamuvannya-u-2018-2019-navchalnomu-rotsi/" TargetMode="External"/><Relationship Id="rId22" Type="http://schemas.openxmlformats.org/officeDocument/2006/relationships/hyperlink" Target="https://www.schoollife.org.ua/metodychni-rekomendatsiyi-shhodo-vykladannya-informatyky-u-2018-2019-navchalnomu-rots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Maa</dc:creator>
  <cp:keywords/>
  <dc:description/>
  <cp:lastModifiedBy>Lee Maa</cp:lastModifiedBy>
  <cp:revision>3</cp:revision>
  <dcterms:created xsi:type="dcterms:W3CDTF">2018-07-09T07:20:00Z</dcterms:created>
  <dcterms:modified xsi:type="dcterms:W3CDTF">2018-07-09T07:20:00Z</dcterms:modified>
</cp:coreProperties>
</file>